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>
        <w:rPr>
          <w:rFonts w:ascii="Courier New" w:eastAsia="Times New Roman" w:hAnsi="Courier New" w:cs="Courier New"/>
          <w:sz w:val="20"/>
          <w:szCs w:val="20"/>
          <w:lang w:eastAsia="it-IT"/>
        </w:rPr>
        <w:t>DETERMINA AIFA DEL 24/10/2014 pubblicata in G.U. n. 261 del 10/11/2014</w:t>
      </w:r>
      <w:bookmarkStart w:id="0" w:name="_GoBack"/>
      <w:bookmarkEnd w:id="0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IL DIRETTORE GENERALE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Visto  l'art.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48  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decreto-legge  30  settembre  2003,  n.269,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convertito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nella legge 24  novembre  2003,  n.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326,  che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istituisce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l'Agenzia  italiana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   farmaco,   e   successive   modifiche   ed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integrazioni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  Ministro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della  salute  di  concerto  con  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Ministri della funzione pubblica e dell'economia e finanze in data 20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settembre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2004, n.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245,  recante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norme  sull'organizzazione  ed  il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funzionamento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dell'Agenzia italiana del farmaco, a norma del comma 13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dell'art. 48 sopra citato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come  modificato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dal  decreto  n.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53  del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Ministro della salute, di concerto con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  Ministri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per  la  pubblica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amministrazione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e la semplificazione e dell'economia e delle  finanze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29 marzo 2012;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decreto del Ministro della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salute  dell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'8  novembre  2011,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registrato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dall'Ufficio centrale  del  bilancio  al  registro  «Visti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Semplici», foglio n. 1282, in data 14 novembre 2011, con cui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e'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stato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nominato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direttore generale  dell'Agenzia  italiana  del  farmaco  il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prof. Luca Pani, a decorrere dal 16 novembre 2011;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decisione di esecuzione della Commissione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europea  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14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luglio  2014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 n.  C(2014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)  5113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  riguardante   le   autorizzazioni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all'immissione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in commercio dei medicinali per uso  umano  contenenti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sostanza attiva "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";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verbale n. 27 della Commissione tecnica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scientifica  della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seduta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 21-23 luglio 2014, che ha espresso parere favorevole  alla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riclassificazione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della  sola  formulazione  "sospensione  orale"  in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RNRL,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cioe'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prescrizione da rinnovarsi volta per volta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rilasciata  da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Centri ospedalieri, dei medicinali a base di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nota dell'Ufficio di Farmacovigilanza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prot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. n.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79823  del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25 luglio 2014, inviata ai titolari di AIC dei medicinali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  base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Vista  la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diffida  inviata  dalla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S.p.A.,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titolare  dei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diritti  di  commercializzazione   in   Italia   della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specialita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medicinale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Peridon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datata 29 luglio  2014,  inviata  via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PEC in data 31 luglio 2014;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nota informativa importante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concordata  con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le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Autorita'</w:t>
      </w:r>
      <w:proofErr w:type="spell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europee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e con l'AIFA pubblicata in data  1°  agosto  2014  avente  ad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oggetto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"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: nuove raccomandazioni per la minimizzazione dei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rischi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cardiaci";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nota inviata via PEC in data 31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luglio  2014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con  cui  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S.p.A. ha approvato la suddetta nota informativa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importante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ricorso al TAR Lazio,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RG  n.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11150/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2014,  proposto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dalla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S.p.A.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per  l'annullamento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 previa  sospensiva,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parere della Commissione tecnica scientifica  reso  nella  seduta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21-23 luglio 2014, della nota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prot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.  n.  AIFA/FV/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79823.P  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25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luglio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2014 e della nota informativa importante sopra richiamati;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parere della Commissione tecnica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scientifica,  reso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nella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seduta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 15-17 settembre  2014,  che,  preso  atto  controdeduzioni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presentate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dalla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S.p.A.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nella  diffida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del  29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luglio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2014 sopra  richiamata,  ha  ribadito  il  proprio  precedente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parere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, manifestando la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disponibilita'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ad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audire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la  ditta  qualora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disponesse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di dati scientifici di sicurezza tali da  far  variare  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decisione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assunta;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Vista la nota dell'Ufficio prezzi e rimborso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prot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. n. 97932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  22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settembre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2014, con cui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e'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stato comunicato alla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S.p.A.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il  suddetto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parere  della  CTS,  al  fine  di  acquisire  le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eventuali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controdeduzioni della ditta;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Viste la nota di risposta alla suddetta comunicazione inviata dalla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S.p.A. con nota datata 3 ottobre 2014 con cui ha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respinto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la proposta di audizione della CTS;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lastRenderedPageBreak/>
        <w:t xml:space="preserve">  Vista l'ordinanza cautelare del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TAR  Lazio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,  sez.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III  Quater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 n.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4842/2014, depositata in data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9  ottobre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2014,  che  ha  accolto  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proposta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istanza cautelare fino all'adozione del provvedimento finale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alla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luce del supplemento istruttorio;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Visto il parere della CTS reso nella seduta 21-23 ottobre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2014  con</w:t>
      </w:r>
      <w:proofErr w:type="gram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cui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, all'esito dell'esame dell'ordinanza del TAR  e  della  nota  del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legale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dell'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in data 15 ottobre  u.s.,  ha  rivalutato  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problematica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controversa,    ritenendo    conclusa    l'istruttoria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procedimentale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e confermando il proprio parere, atteso che nella nota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datata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15 ottobre 2014 della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Societa'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Italchimici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non  sono  stati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presentati  dalla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ditta  titolare  ulteriori  dati  scientifici   di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sicurezza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o altri nuovi elementi,  dando  mandato  di  procedere  con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urgenza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alla  conclusione  del  procedimento  mediante  pubblicazione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della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determina dell'AIFA;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Ritenuto pertanto di dover procedere alla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modifica  del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regime  di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fornitura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della sola  formulazione  "sospensione  orale"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specialita'</w:t>
      </w:r>
      <w:proofErr w:type="spellEnd"/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medicinale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Peridon</w:t>
      </w:r>
      <w:proofErr w:type="spellEnd"/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(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)  in  RNRL,  con  prescrizione   da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rinnovarsi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volta per volta rilasciata da centri ospedalieri;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Determina: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           Art. 1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                Modifica regime di fornitura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Alla  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specialita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'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medicinale   PERIDON   (</w:t>
      </w:r>
      <w:proofErr w:type="spell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domperidone</w:t>
      </w:r>
      <w:proofErr w:type="spell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),   per   la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confezione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con n. AIC 024309142, si applica  il  seguente  regime  di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fornitura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: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  Prescrizione da rinnovarsi volta per volta </w:t>
      </w: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rilasciata  da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Centri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proofErr w:type="gramStart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>ospedalieri</w:t>
      </w:r>
      <w:proofErr w:type="gramEnd"/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(RNRL). </w:t>
      </w:r>
    </w:p>
    <w:p w:rsidR="00E911B3" w:rsidRPr="00E911B3" w:rsidRDefault="00E911B3" w:rsidP="00E911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it-IT"/>
        </w:rPr>
      </w:pPr>
      <w:r w:rsidRPr="00E911B3">
        <w:rPr>
          <w:rFonts w:ascii="Courier New" w:eastAsia="Times New Roman" w:hAnsi="Courier New" w:cs="Courier New"/>
          <w:sz w:val="20"/>
          <w:szCs w:val="20"/>
          <w:lang w:eastAsia="it-IT"/>
        </w:rPr>
        <w:t xml:space="preserve">  Restano invariate le altre condizioni negoziali. </w:t>
      </w:r>
    </w:p>
    <w:p w:rsidR="00E911B3" w:rsidRDefault="00E911B3" w:rsidP="00E911B3">
      <w:pPr>
        <w:pStyle w:val="PreformattatoHTML"/>
      </w:pPr>
      <w:r>
        <w:t xml:space="preserve">                               Art. 2 </w:t>
      </w:r>
    </w:p>
    <w:p w:rsidR="00E911B3" w:rsidRDefault="00E911B3" w:rsidP="00E911B3">
      <w:pPr>
        <w:pStyle w:val="PreformattatoHTML"/>
      </w:pPr>
      <w:r>
        <w:t xml:space="preserve"> </w:t>
      </w:r>
    </w:p>
    <w:p w:rsidR="00E911B3" w:rsidRDefault="00E911B3" w:rsidP="00E911B3">
      <w:pPr>
        <w:pStyle w:val="PreformattatoHTML"/>
      </w:pPr>
      <w:r>
        <w:t xml:space="preserve">                         Disposizioni finali </w:t>
      </w:r>
    </w:p>
    <w:p w:rsidR="00E911B3" w:rsidRDefault="00E911B3" w:rsidP="00E911B3">
      <w:pPr>
        <w:pStyle w:val="PreformattatoHTML"/>
      </w:pPr>
      <w:r>
        <w:t xml:space="preserve"> </w:t>
      </w:r>
    </w:p>
    <w:p w:rsidR="00E911B3" w:rsidRDefault="00E911B3" w:rsidP="00E911B3">
      <w:pPr>
        <w:pStyle w:val="PreformattatoHTML"/>
      </w:pPr>
      <w:r>
        <w:t xml:space="preserve">  La presente determinazione ha effetto </w:t>
      </w:r>
      <w:proofErr w:type="gramStart"/>
      <w:r>
        <w:t>dal  giorno</w:t>
      </w:r>
      <w:proofErr w:type="gramEnd"/>
      <w:r>
        <w:t xml:space="preserve">  successivo  alla</w:t>
      </w:r>
    </w:p>
    <w:p w:rsidR="00E911B3" w:rsidRDefault="00E911B3" w:rsidP="00E911B3">
      <w:pPr>
        <w:pStyle w:val="PreformattatoHTML"/>
      </w:pPr>
      <w:proofErr w:type="gramStart"/>
      <w:r>
        <w:t>sua</w:t>
      </w:r>
      <w:proofErr w:type="gramEnd"/>
      <w:r>
        <w:t xml:space="preserve"> pubblicazione nella Gazzetta Ufficiale della Repubblica italiana,</w:t>
      </w:r>
    </w:p>
    <w:p w:rsidR="00E911B3" w:rsidRDefault="00E911B3" w:rsidP="00E911B3">
      <w:pPr>
        <w:pStyle w:val="PreformattatoHTML"/>
      </w:pPr>
      <w:proofErr w:type="gramStart"/>
      <w:r>
        <w:t xml:space="preserve">e  </w:t>
      </w:r>
      <w:proofErr w:type="spellStart"/>
      <w:r>
        <w:t>sara</w:t>
      </w:r>
      <w:proofErr w:type="gramEnd"/>
      <w:r>
        <w:t>'</w:t>
      </w:r>
      <w:proofErr w:type="spellEnd"/>
      <w:r>
        <w:t xml:space="preserve">  notificata  alla  </w:t>
      </w:r>
      <w:proofErr w:type="spellStart"/>
      <w:r>
        <w:t>societa'</w:t>
      </w:r>
      <w:proofErr w:type="spellEnd"/>
      <w:r>
        <w:t xml:space="preserve">   titolare   dell'autorizzazione</w:t>
      </w:r>
    </w:p>
    <w:p w:rsidR="00E911B3" w:rsidRDefault="00E911B3" w:rsidP="00E911B3">
      <w:pPr>
        <w:pStyle w:val="PreformattatoHTML"/>
      </w:pPr>
      <w:proofErr w:type="gramStart"/>
      <w:r>
        <w:t>all'immissione</w:t>
      </w:r>
      <w:proofErr w:type="gramEnd"/>
      <w:r>
        <w:t xml:space="preserve"> in commercio. </w:t>
      </w:r>
    </w:p>
    <w:p w:rsidR="00E911B3" w:rsidRDefault="00E911B3" w:rsidP="00E911B3">
      <w:pPr>
        <w:pStyle w:val="PreformattatoHTML"/>
      </w:pPr>
      <w:r>
        <w:t xml:space="preserve">    Roma, 24 ottobre 2014 </w:t>
      </w:r>
    </w:p>
    <w:p w:rsidR="00E911B3" w:rsidRDefault="00E911B3" w:rsidP="00E911B3">
      <w:pPr>
        <w:pStyle w:val="PreformattatoHTML"/>
      </w:pPr>
      <w:r>
        <w:t xml:space="preserve"> </w:t>
      </w:r>
    </w:p>
    <w:p w:rsidR="00E911B3" w:rsidRDefault="00E911B3" w:rsidP="00E911B3">
      <w:pPr>
        <w:pStyle w:val="PreformattatoHTML"/>
      </w:pPr>
      <w:r>
        <w:t xml:space="preserve">                                          Il direttore generale: Pani </w:t>
      </w:r>
    </w:p>
    <w:p w:rsidR="00A02355" w:rsidRDefault="00A02355"/>
    <w:sectPr w:rsidR="00A023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B3"/>
    <w:rsid w:val="00A02355"/>
    <w:rsid w:val="00E9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8884DC-DF61-4B72-BDFB-530A96D0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91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911B3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Ferdinando De Francesco</dc:creator>
  <cp:keywords/>
  <dc:description/>
  <cp:lastModifiedBy>Ferdinando De Francesco</cp:lastModifiedBy>
  <cp:revision>1</cp:revision>
  <dcterms:created xsi:type="dcterms:W3CDTF">2015-11-02T07:43:00Z</dcterms:created>
  <dcterms:modified xsi:type="dcterms:W3CDTF">2015-11-02T07:46:00Z</dcterms:modified>
</cp:coreProperties>
</file>